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20</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F3FD3" w:rsidRDefault="00C003DC" w:rsidP="00C1282F">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A871B1" w:rsidP="00897DAF">
            <w:pPr>
              <w:suppressLineNumbers/>
              <w:rPr>
                <w:b/>
                <w:bCs/>
                <w:noProof w:val="0"/>
                <w:sz w:val="26"/>
                <w:szCs w:val="26"/>
              </w:rPr>
            </w:pPr>
            <w:r>
              <w:rPr>
                <w:rFonts w:ascii="Arial" w:hAnsi="Arial" w:hint="cs"/>
                <w:b/>
                <w:bCs/>
                <w:noProof w:val="0"/>
                <w:sz w:val="26"/>
                <w:szCs w:val="26"/>
                <w:rtl/>
              </w:rPr>
              <w:t>פלוני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C191F" w:rsidP="00C1282F">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C1282F">
                  <w:rPr>
                    <w:rFonts w:ascii="Arial" w:hAnsi="Arial" w:hint="cs"/>
                    <w:b/>
                    <w:bCs/>
                    <w:noProof w:val="0"/>
                    <w:sz w:val="26"/>
                    <w:szCs w:val="26"/>
                    <w:rtl/>
                  </w:rPr>
                  <w:t>ה</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4C191F" w:rsidP="00A871B1">
            <w:pPr>
              <w:suppressLineNumbers/>
              <w:rPr>
                <w:rFonts w:ascii="Arial" w:hAnsi="Arial"/>
                <w:b/>
                <w:bCs/>
                <w:noProof w:val="0"/>
                <w:sz w:val="26"/>
                <w:szCs w:val="26"/>
                <w:rtl/>
              </w:rPr>
            </w:pPr>
            <w:sdt>
              <w:sdtPr>
                <w:rPr>
                  <w:rtl/>
                </w:rPr>
                <w:alias w:val="1571"/>
                <w:tag w:val="1571"/>
                <w:id w:val="1028836282"/>
                <w:showingPlcHdr/>
                <w:text w:multiLine="1"/>
              </w:sdtPr>
              <w:sdtEndPr/>
              <w:sdtContent>
                <w:r w:rsidR="00C1282F">
                  <w:rPr>
                    <w:rtl/>
                  </w:rPr>
                  <w:t xml:space="preserve">     </w:t>
                </w:r>
              </w:sdtContent>
            </w:sdt>
            <w:r w:rsidR="0094424E">
              <w:rPr>
                <w:rFonts w:ascii="Arial" w:hAnsi="Arial" w:hint="cs"/>
                <w:b/>
                <w:bCs/>
                <w:noProof w:val="0"/>
                <w:sz w:val="26"/>
                <w:szCs w:val="26"/>
                <w:rtl/>
              </w:rPr>
              <w:t xml:space="preserve"> </w:t>
            </w:r>
            <w:r w:rsidR="00A871B1">
              <w:rPr>
                <w:rFonts w:ascii="Arial" w:hAnsi="Arial" w:hint="cs"/>
                <w:b/>
                <w:bCs/>
                <w:noProof w:val="0"/>
                <w:sz w:val="26"/>
                <w:szCs w:val="26"/>
                <w:rtl/>
              </w:rPr>
              <w:t>פלונית</w:t>
            </w:r>
          </w:p>
          <w:p w:rsidR="0094424E" w:rsidRPr="00E54CD9" w:rsidRDefault="0094424E" w:rsidP="00897DAF">
            <w:pPr>
              <w:suppressLineNumbers/>
              <w:rPr>
                <w:rFonts w:ascii="Arial" w:hAnsi="Arial"/>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7F3FD3" w:rsidRDefault="007F3FD3">
            <w:pPr>
              <w:rPr>
                <w:rFonts w:ascii="David" w:eastAsia="David" w:hAnsi="David"/>
                <w:noProof w:val="0"/>
              </w:rPr>
            </w:pPr>
          </w:p>
        </w:tc>
        <w:tc>
          <w:tcPr>
            <w:tcW w:w="5571" w:type="dxa"/>
            <w:gridSpan w:val="2"/>
          </w:tcPr>
          <w:p w:rsidR="007F3FD3" w:rsidRDefault="007F3FD3">
            <w:pPr>
              <w:rPr>
                <w:b/>
                <w:bCs/>
                <w:sz w:val="26"/>
                <w:szCs w:val="26"/>
              </w:rPr>
            </w:pPr>
          </w:p>
        </w:tc>
      </w:tr>
      <w:tr w:rsidR="004C17EE" w:rsidTr="00D620FD">
        <w:trPr>
          <w:jc w:val="center"/>
        </w:trPr>
        <w:tc>
          <w:tcPr>
            <w:tcW w:w="8820" w:type="dxa"/>
            <w:gridSpan w:val="4"/>
          </w:tcPr>
          <w:p w:rsidR="007F3FD3" w:rsidRDefault="007F3FD3">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694556" w:rsidRDefault="00C1282F" w:rsidP="005D0254">
      <w:pPr>
        <w:spacing w:line="360" w:lineRule="auto"/>
        <w:jc w:val="both"/>
        <w:rPr>
          <w:rFonts w:ascii="Arial" w:hAnsi="Arial"/>
          <w:noProof w:val="0"/>
          <w:rtl/>
        </w:rPr>
      </w:pPr>
      <w:r>
        <w:rPr>
          <w:rFonts w:ascii="Arial" w:hAnsi="Arial" w:hint="cs"/>
          <w:noProof w:val="0"/>
          <w:rtl/>
        </w:rPr>
        <w:t xml:space="preserve">תביעה זו עניינה הקטינות </w:t>
      </w:r>
      <w:r w:rsidR="00DE15D5">
        <w:rPr>
          <w:rFonts w:ascii="Arial" w:hAnsi="Arial" w:hint="cs"/>
          <w:noProof w:val="0"/>
          <w:rtl/>
        </w:rPr>
        <w:t>...</w:t>
      </w:r>
      <w:r>
        <w:rPr>
          <w:rFonts w:ascii="Arial" w:hAnsi="Arial" w:hint="cs"/>
          <w:noProof w:val="0"/>
          <w:rtl/>
        </w:rPr>
        <w:t xml:space="preserve"> ו</w:t>
      </w:r>
      <w:r w:rsidR="00DE15D5">
        <w:rPr>
          <w:rFonts w:ascii="Arial" w:hAnsi="Arial" w:hint="cs"/>
          <w:noProof w:val="0"/>
          <w:rtl/>
        </w:rPr>
        <w:t>...</w:t>
      </w:r>
      <w:r>
        <w:rPr>
          <w:rFonts w:ascii="Arial" w:hAnsi="Arial" w:hint="cs"/>
          <w:noProof w:val="0"/>
          <w:rtl/>
        </w:rPr>
        <w:t xml:space="preserve"> בנותיהן הקטינות של הצדדים השוהות כיום עם האם ב</w:t>
      </w:r>
      <w:r w:rsidR="00DE15D5">
        <w:rPr>
          <w:rFonts w:ascii="Arial" w:hAnsi="Arial" w:hint="cs"/>
          <w:noProof w:val="0"/>
          <w:rtl/>
        </w:rPr>
        <w:t>...</w:t>
      </w:r>
      <w:r>
        <w:rPr>
          <w:rFonts w:ascii="Arial" w:hAnsi="Arial" w:hint="cs"/>
          <w:noProof w:val="0"/>
          <w:rtl/>
        </w:rPr>
        <w:t xml:space="preserve"> ללא הסכמת האב, ויתירה מכך, </w:t>
      </w:r>
      <w:r w:rsidR="005D0254">
        <w:rPr>
          <w:rFonts w:ascii="Arial" w:hAnsi="Arial" w:hint="cs"/>
          <w:noProof w:val="0"/>
          <w:rtl/>
        </w:rPr>
        <w:t xml:space="preserve">אף לנוכח </w:t>
      </w:r>
      <w:r>
        <w:rPr>
          <w:rFonts w:ascii="Arial" w:hAnsi="Arial" w:hint="cs"/>
          <w:noProof w:val="0"/>
          <w:rtl/>
        </w:rPr>
        <w:t>התנגדותו לשהותן ב</w:t>
      </w:r>
      <w:r w:rsidR="00DE15D5">
        <w:rPr>
          <w:rFonts w:ascii="Arial" w:hAnsi="Arial" w:hint="cs"/>
          <w:noProof w:val="0"/>
          <w:rtl/>
        </w:rPr>
        <w:t>...</w:t>
      </w:r>
      <w:r>
        <w:rPr>
          <w:rFonts w:ascii="Arial" w:hAnsi="Arial" w:hint="cs"/>
          <w:noProof w:val="0"/>
          <w:rtl/>
        </w:rPr>
        <w:t xml:space="preserve"> ודרישתו כי ישובו ארצה ואף </w:t>
      </w:r>
      <w:r w:rsidR="005D0254">
        <w:rPr>
          <w:rFonts w:ascii="Arial" w:hAnsi="Arial" w:hint="cs"/>
          <w:noProof w:val="0"/>
          <w:rtl/>
        </w:rPr>
        <w:t xml:space="preserve">לנוכח מספר </w:t>
      </w:r>
      <w:r>
        <w:rPr>
          <w:rFonts w:ascii="Arial" w:hAnsi="Arial" w:hint="cs"/>
          <w:noProof w:val="0"/>
          <w:rtl/>
        </w:rPr>
        <w:t>החלטות בית המשפט שניתנו בעניין זה</w:t>
      </w:r>
      <w:r w:rsidR="005D0254">
        <w:rPr>
          <w:rFonts w:ascii="Arial" w:hAnsi="Arial" w:hint="cs"/>
          <w:noProof w:val="0"/>
          <w:rtl/>
        </w:rPr>
        <w:t xml:space="preserve"> והורו לאם להשיב ארצה את הקטינות</w:t>
      </w:r>
      <w:r>
        <w:rPr>
          <w:rFonts w:ascii="Arial" w:hAnsi="Arial" w:hint="cs"/>
          <w:noProof w:val="0"/>
          <w:rtl/>
        </w:rPr>
        <w:t>.</w:t>
      </w:r>
    </w:p>
    <w:p w:rsidR="00C1282F" w:rsidRDefault="00C1282F" w:rsidP="00C1282F">
      <w:pPr>
        <w:spacing w:line="360" w:lineRule="auto"/>
        <w:jc w:val="both"/>
        <w:rPr>
          <w:rFonts w:ascii="Arial" w:hAnsi="Arial"/>
          <w:noProof w:val="0"/>
          <w:rtl/>
        </w:rPr>
      </w:pPr>
    </w:p>
    <w:p w:rsidR="00C1282F" w:rsidRDefault="00C1282F" w:rsidP="005D0254">
      <w:pPr>
        <w:spacing w:line="360" w:lineRule="auto"/>
        <w:jc w:val="both"/>
        <w:rPr>
          <w:rFonts w:ascii="Arial" w:hAnsi="Arial"/>
          <w:noProof w:val="0"/>
          <w:rtl/>
        </w:rPr>
      </w:pPr>
      <w:r>
        <w:rPr>
          <w:rFonts w:ascii="Arial" w:hAnsi="Arial" w:hint="cs"/>
          <w:noProof w:val="0"/>
          <w:rtl/>
        </w:rPr>
        <w:t xml:space="preserve">ביום 15.9.24 ניתנה החלטתי בה הוריתי לאם להשיב את הקטינות ארצה לא יאוחר מיום 17.11.24 וזאת לאחר שהתנהל בפני דיון ארוך ביום 14.8.24 (האם השתתפה באמצעות היוועדות חזותית) והונחו בפני כלל טענות הצדדים ועמדת </w:t>
      </w:r>
      <w:proofErr w:type="spellStart"/>
      <w:r>
        <w:rPr>
          <w:rFonts w:ascii="Arial" w:hAnsi="Arial" w:hint="cs"/>
          <w:noProof w:val="0"/>
          <w:rtl/>
        </w:rPr>
        <w:t>האפוט</w:t>
      </w:r>
      <w:proofErr w:type="spellEnd"/>
      <w:r>
        <w:rPr>
          <w:rFonts w:ascii="Arial" w:hAnsi="Arial" w:hint="cs"/>
          <w:noProof w:val="0"/>
          <w:rtl/>
        </w:rPr>
        <w:t>' לדין אשר מונה לקטינות</w:t>
      </w:r>
      <w:r w:rsidR="005D0254">
        <w:rPr>
          <w:rFonts w:ascii="Arial" w:hAnsi="Arial" w:hint="cs"/>
          <w:noProof w:val="0"/>
          <w:rtl/>
        </w:rPr>
        <w:t xml:space="preserve"> ופגש אותן בהיוועדות חזותית</w:t>
      </w:r>
      <w:r>
        <w:rPr>
          <w:rFonts w:ascii="Arial" w:hAnsi="Arial" w:hint="cs"/>
          <w:noProof w:val="0"/>
          <w:rtl/>
        </w:rPr>
        <w:t>.</w:t>
      </w:r>
    </w:p>
    <w:p w:rsidR="00C1282F" w:rsidRDefault="00C1282F" w:rsidP="00C1282F">
      <w:pPr>
        <w:spacing w:line="360" w:lineRule="auto"/>
        <w:jc w:val="both"/>
        <w:rPr>
          <w:rFonts w:ascii="Arial" w:hAnsi="Arial"/>
          <w:noProof w:val="0"/>
          <w:rtl/>
        </w:rPr>
      </w:pPr>
    </w:p>
    <w:p w:rsidR="001D40A2" w:rsidRDefault="00C1282F" w:rsidP="00C1282F">
      <w:pPr>
        <w:spacing w:line="360" w:lineRule="auto"/>
        <w:jc w:val="both"/>
        <w:rPr>
          <w:rFonts w:ascii="Arial" w:hAnsi="Arial"/>
          <w:noProof w:val="0"/>
          <w:rtl/>
        </w:rPr>
      </w:pPr>
      <w:r>
        <w:rPr>
          <w:rFonts w:ascii="Arial" w:hAnsi="Arial" w:hint="cs"/>
          <w:noProof w:val="0"/>
          <w:rtl/>
        </w:rPr>
        <w:t>יובהר כי לאחר החלטה זו, ניתנה ביום</w:t>
      </w:r>
      <w:r w:rsidR="00D0108D">
        <w:rPr>
          <w:rFonts w:ascii="Arial" w:hAnsi="Arial" w:hint="cs"/>
          <w:noProof w:val="0"/>
          <w:rtl/>
        </w:rPr>
        <w:t xml:space="preserve"> </w:t>
      </w:r>
      <w:r w:rsidR="001D40A2">
        <w:rPr>
          <w:rFonts w:ascii="Arial" w:hAnsi="Arial" w:hint="cs"/>
          <w:noProof w:val="0"/>
          <w:rtl/>
        </w:rPr>
        <w:t xml:space="preserve">16.10.24 </w:t>
      </w:r>
      <w:r>
        <w:rPr>
          <w:rFonts w:ascii="Arial" w:hAnsi="Arial" w:hint="cs"/>
          <w:noProof w:val="0"/>
          <w:rtl/>
        </w:rPr>
        <w:t xml:space="preserve">החלטה נוספת ומפורטת </w:t>
      </w:r>
      <w:r w:rsidR="001D40A2">
        <w:rPr>
          <w:rFonts w:ascii="Arial" w:hAnsi="Arial" w:hint="cs"/>
          <w:noProof w:val="0"/>
          <w:rtl/>
        </w:rPr>
        <w:t>כדלקמן:</w:t>
      </w:r>
    </w:p>
    <w:p w:rsidR="001D40A2" w:rsidRDefault="001D40A2" w:rsidP="00C1282F">
      <w:pPr>
        <w:spacing w:line="360" w:lineRule="auto"/>
        <w:jc w:val="both"/>
        <w:rPr>
          <w:rFonts w:ascii="Arial" w:hAnsi="Arial"/>
          <w:noProof w:val="0"/>
          <w:rtl/>
        </w:rPr>
      </w:pPr>
    </w:p>
    <w:p w:rsidR="001D40A2" w:rsidRPr="001D40A2" w:rsidRDefault="001D40A2" w:rsidP="001D40A2">
      <w:pPr>
        <w:spacing w:line="360" w:lineRule="auto"/>
        <w:ind w:left="720" w:firstLine="100"/>
        <w:jc w:val="both"/>
        <w:rPr>
          <w:rFonts w:ascii="Arial" w:hAnsi="Arial"/>
          <w:b/>
          <w:bCs/>
          <w:noProof w:val="0"/>
          <w:sz w:val="20"/>
          <w:szCs w:val="20"/>
          <w:rtl/>
        </w:rPr>
      </w:pPr>
      <w:r>
        <w:rPr>
          <w:rFonts w:ascii="Arial" w:hAnsi="Arial" w:hint="cs"/>
          <w:noProof w:val="0"/>
          <w:rtl/>
        </w:rPr>
        <w:t>4</w:t>
      </w:r>
      <w:r w:rsidRPr="001D40A2">
        <w:rPr>
          <w:rFonts w:ascii="Arial" w:hAnsi="Arial"/>
          <w:b/>
          <w:bCs/>
          <w:noProof w:val="0"/>
          <w:sz w:val="20"/>
          <w:szCs w:val="20"/>
          <w:rtl/>
        </w:rPr>
        <w:t xml:space="preserve">. </w:t>
      </w:r>
      <w:r>
        <w:rPr>
          <w:rFonts w:ascii="Arial" w:hAnsi="Arial" w:hint="cs"/>
          <w:b/>
          <w:bCs/>
          <w:noProof w:val="0"/>
          <w:sz w:val="20"/>
          <w:szCs w:val="20"/>
          <w:rtl/>
        </w:rPr>
        <w:t>"</w:t>
      </w:r>
      <w:r w:rsidRPr="001D40A2">
        <w:rPr>
          <w:rFonts w:ascii="Arial" w:hAnsi="Arial"/>
          <w:b/>
          <w:bCs/>
          <w:noProof w:val="0"/>
          <w:sz w:val="20"/>
          <w:szCs w:val="20"/>
          <w:rtl/>
        </w:rPr>
        <w:t>ברי כי ככל שלא יושבו הקטינות מ</w:t>
      </w:r>
      <w:r w:rsidR="00DE15D5">
        <w:rPr>
          <w:rFonts w:ascii="Arial" w:hAnsi="Arial"/>
          <w:b/>
          <w:bCs/>
          <w:noProof w:val="0"/>
          <w:sz w:val="20"/>
          <w:szCs w:val="20"/>
          <w:rtl/>
        </w:rPr>
        <w:t>...</w:t>
      </w:r>
      <w:r w:rsidRPr="001D40A2">
        <w:rPr>
          <w:rFonts w:ascii="Arial" w:hAnsi="Arial"/>
          <w:b/>
          <w:bCs/>
          <w:noProof w:val="0"/>
          <w:sz w:val="20"/>
          <w:szCs w:val="20"/>
          <w:rtl/>
        </w:rPr>
        <w:t xml:space="preserve"> לישראל עד ליום 17.10.24 יהווה הדבר הפרה של החלטתי מיום </w:t>
      </w:r>
      <w:r>
        <w:rPr>
          <w:rFonts w:ascii="Arial" w:hAnsi="Arial" w:hint="cs"/>
          <w:b/>
          <w:bCs/>
          <w:noProof w:val="0"/>
          <w:sz w:val="20"/>
          <w:szCs w:val="20"/>
          <w:rtl/>
        </w:rPr>
        <w:t xml:space="preserve"> 15.9.24 </w:t>
      </w:r>
      <w:r w:rsidRPr="001D40A2">
        <w:rPr>
          <w:rFonts w:ascii="Arial" w:hAnsi="Arial"/>
          <w:b/>
          <w:bCs/>
          <w:noProof w:val="0"/>
          <w:sz w:val="20"/>
          <w:szCs w:val="20"/>
          <w:rtl/>
        </w:rPr>
        <w:t>והפרה של הדין וקל וחומר "אי השבה שלא כדין" בהתאם להוראות סעיף 3 לאמנת האג. ככל שלא יושבו הקטינות לישראל עד ליום 17.10.24 סבורני כי ניתן גם לקבוע שלנוכח אי עמידת האם (הנתבעת) בהחלטת בית המשפט הרי שניתן אף להקדים ולראות את מועד אי השבת הקטינות שלא כדין כאילו ארע מיד לאחר יום 21.5.24, מועד בו לטענת האב היה עליה להחזיר את הקטינות בהתאם להסכמות הצדדים. טוב תעשה האם באם תפעל בהתאם להחלטתי ותשיב את הקטינות לישראל לא יאוחר מיום 17.10.24.</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1D40A2" w:rsidP="001D40A2">
      <w:pPr>
        <w:spacing w:line="360" w:lineRule="auto"/>
        <w:ind w:left="720" w:firstLine="80"/>
        <w:jc w:val="both"/>
        <w:rPr>
          <w:rFonts w:ascii="Arial" w:hAnsi="Arial"/>
          <w:b/>
          <w:bCs/>
          <w:noProof w:val="0"/>
          <w:sz w:val="20"/>
          <w:szCs w:val="20"/>
          <w:rtl/>
        </w:rPr>
      </w:pPr>
      <w:r>
        <w:rPr>
          <w:rFonts w:ascii="Arial" w:hAnsi="Arial" w:hint="cs"/>
          <w:b/>
          <w:bCs/>
          <w:noProof w:val="0"/>
          <w:sz w:val="20"/>
          <w:szCs w:val="20"/>
          <w:rtl/>
        </w:rPr>
        <w:lastRenderedPageBreak/>
        <w:t>5</w:t>
      </w:r>
      <w:r w:rsidRPr="001D40A2">
        <w:rPr>
          <w:rFonts w:ascii="Arial" w:hAnsi="Arial"/>
          <w:b/>
          <w:bCs/>
          <w:noProof w:val="0"/>
          <w:sz w:val="20"/>
          <w:szCs w:val="20"/>
          <w:rtl/>
        </w:rPr>
        <w:t>. אשר לבקשת האב כי אקבע שישראל אינה מקום מסוכן לקטינות מסכימה אני לחלוטין עם האפוטרופוס לדין אשר בתגובתו עוד מיום 30.9.24 כתב:</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1D40A2" w:rsidP="001D40A2">
      <w:pPr>
        <w:spacing w:line="360" w:lineRule="auto"/>
        <w:jc w:val="both"/>
        <w:rPr>
          <w:rFonts w:ascii="Arial" w:hAnsi="Arial"/>
          <w:b/>
          <w:bCs/>
          <w:noProof w:val="0"/>
          <w:sz w:val="20"/>
          <w:szCs w:val="20"/>
          <w:rtl/>
        </w:rPr>
      </w:pPr>
      <w:r w:rsidRPr="001D40A2">
        <w:rPr>
          <w:rFonts w:ascii="Arial" w:hAnsi="Arial"/>
          <w:b/>
          <w:bCs/>
          <w:sz w:val="20"/>
          <w:szCs w:val="20"/>
        </w:rPr>
        <w:drawing>
          <wp:inline distT="0" distB="0" distL="0" distR="0">
            <wp:extent cx="5398135" cy="124333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135" cy="1243330"/>
                    </a:xfrm>
                    <a:prstGeom prst="rect">
                      <a:avLst/>
                    </a:prstGeom>
                    <a:noFill/>
                    <a:ln>
                      <a:noFill/>
                    </a:ln>
                  </pic:spPr>
                </pic:pic>
              </a:graphicData>
            </a:graphic>
          </wp:inline>
        </w:drawing>
      </w:r>
    </w:p>
    <w:p w:rsidR="001D40A2" w:rsidRPr="001D40A2" w:rsidRDefault="001D40A2" w:rsidP="001D40A2">
      <w:pPr>
        <w:spacing w:line="360" w:lineRule="auto"/>
        <w:ind w:left="720" w:firstLine="80"/>
        <w:jc w:val="both"/>
        <w:rPr>
          <w:rFonts w:ascii="Arial" w:hAnsi="Arial"/>
          <w:b/>
          <w:bCs/>
          <w:noProof w:val="0"/>
          <w:sz w:val="20"/>
          <w:szCs w:val="20"/>
          <w:rtl/>
        </w:rPr>
      </w:pPr>
      <w:r>
        <w:rPr>
          <w:rFonts w:ascii="Arial" w:hAnsi="Arial" w:hint="cs"/>
          <w:b/>
          <w:bCs/>
          <w:noProof w:val="0"/>
          <w:sz w:val="20"/>
          <w:szCs w:val="20"/>
          <w:rtl/>
        </w:rPr>
        <w:t>6.</w:t>
      </w:r>
      <w:r w:rsidRPr="001D40A2">
        <w:rPr>
          <w:rFonts w:ascii="Arial" w:hAnsi="Arial"/>
          <w:b/>
          <w:bCs/>
          <w:noProof w:val="0"/>
          <w:sz w:val="20"/>
          <w:szCs w:val="20"/>
          <w:rtl/>
        </w:rPr>
        <w:t>ערה אני למצב המיוחד בו נתונה כעת מדינת ישראל. עם זאת, ההורים ניהלו עד למועד עזיבת האם את חייהם בישראל, ילדו וגידלו את בנותיהם בישראל וקבעתי כבר בהחלטה קודמת כי אין מחלוקת בין הצדדים שישראל היא מקום מגוריהן הקבוע של הקטינות והיא ביתן. סיכונים היו קיימים בישראל מאז ומעולם, וחרף זאת קבעו בה ההורים את מקום מושבם יחד עם הקטינות.</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1D40A2" w:rsidP="001D40A2">
      <w:pPr>
        <w:spacing w:line="360" w:lineRule="auto"/>
        <w:ind w:left="720" w:firstLine="80"/>
        <w:jc w:val="both"/>
        <w:rPr>
          <w:rFonts w:ascii="Arial" w:hAnsi="Arial"/>
          <w:b/>
          <w:bCs/>
          <w:noProof w:val="0"/>
          <w:sz w:val="20"/>
          <w:szCs w:val="20"/>
          <w:rtl/>
        </w:rPr>
      </w:pPr>
      <w:r>
        <w:rPr>
          <w:rFonts w:ascii="Arial" w:hAnsi="Arial" w:hint="cs"/>
          <w:b/>
          <w:bCs/>
          <w:noProof w:val="0"/>
          <w:sz w:val="20"/>
          <w:szCs w:val="20"/>
          <w:rtl/>
        </w:rPr>
        <w:t xml:space="preserve">7. </w:t>
      </w:r>
      <w:r w:rsidRPr="001D40A2">
        <w:rPr>
          <w:rFonts w:ascii="Arial" w:hAnsi="Arial"/>
          <w:b/>
          <w:bCs/>
          <w:noProof w:val="0"/>
          <w:sz w:val="20"/>
          <w:szCs w:val="20"/>
          <w:rtl/>
        </w:rPr>
        <w:t xml:space="preserve">ישראל, ולא בפעם הראשונה, מתמודדת עם אתגרים ביטחוניים, כך הוא מרקם החיים בישראל מאז ומעולם. חזקה על הורים המביאים לעולם את ילדיהם בישראל ומגדלים את ילדיהם בישראל כי הם ערים לאתגרים אלו וחרף זאת </w:t>
      </w:r>
      <w:r w:rsidRPr="001D40A2">
        <w:rPr>
          <w:rFonts w:ascii="Arial" w:hAnsi="Arial"/>
          <w:b/>
          <w:bCs/>
          <w:noProof w:val="0"/>
          <w:sz w:val="20"/>
          <w:szCs w:val="20"/>
          <w:u w:val="single"/>
          <w:rtl/>
        </w:rPr>
        <w:t>בוחרים יחד</w:t>
      </w:r>
      <w:r w:rsidRPr="001D40A2">
        <w:rPr>
          <w:rFonts w:ascii="Arial" w:hAnsi="Arial"/>
          <w:b/>
          <w:bCs/>
          <w:noProof w:val="0"/>
          <w:sz w:val="20"/>
          <w:szCs w:val="20"/>
          <w:rtl/>
        </w:rPr>
        <w:t xml:space="preserve"> להביא ילדיהם לעולם בישראל ולגדל ילדיהם בישראל, כפי שעשו אף הצדדים שלפני. היציבות המשפחתית, תחושת השייכות, הבית, המשפחה ביה"ס והחברים הינם גורמים מיטיבים עבור הקטינות ואינן מסכנים אותן, אלא להפך, תורמים ליציבותן.</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1D40A2" w:rsidP="001D40A2">
      <w:pPr>
        <w:spacing w:line="360" w:lineRule="auto"/>
        <w:ind w:left="720" w:firstLine="80"/>
        <w:jc w:val="both"/>
        <w:rPr>
          <w:rFonts w:ascii="Arial" w:hAnsi="Arial"/>
          <w:b/>
          <w:bCs/>
          <w:noProof w:val="0"/>
          <w:sz w:val="20"/>
          <w:szCs w:val="20"/>
          <w:rtl/>
        </w:rPr>
      </w:pPr>
      <w:r>
        <w:rPr>
          <w:rFonts w:ascii="Arial" w:hAnsi="Arial" w:hint="cs"/>
          <w:b/>
          <w:bCs/>
          <w:noProof w:val="0"/>
          <w:sz w:val="20"/>
          <w:szCs w:val="20"/>
          <w:rtl/>
        </w:rPr>
        <w:t xml:space="preserve">8. </w:t>
      </w:r>
      <w:r w:rsidRPr="001D40A2">
        <w:rPr>
          <w:rFonts w:ascii="Arial" w:hAnsi="Arial"/>
          <w:b/>
          <w:bCs/>
          <w:noProof w:val="0"/>
          <w:sz w:val="20"/>
          <w:szCs w:val="20"/>
          <w:rtl/>
        </w:rPr>
        <w:t>ככל שמבקשים ההורים לערוך שינוי בהתנהלות המשפחתית ובמקום מגורי הקטינות, עליהם לעשות זאת בהסכמה, כפי שפעלו בהסכמה במהלך החיים המשותפים עד למועד עזיבת האם, זאת חרף האתגרים שמזמנים החיים בישראל כמפורט לעיל. ככל שאין ההורים מסוגלים להגיע להסכמה, פתוחה תמיד הדרך בפני כל אחד מהם לפנות לבית המשפט ולבקש סעד. עם זאת אין למי מההורים זכות לעשיית סעד עצמית וחד צדדית, אף אם הוא חרד לגורל ילדיו. הילדים אינם נכסו הבלעדי של מי מההורים ועל הורים להתנהל בשיתוף ותוך הסכמה או בהתאם להחלטות שיפוטיות.</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1D40A2" w:rsidP="001D40A2">
      <w:pPr>
        <w:spacing w:line="360" w:lineRule="auto"/>
        <w:ind w:left="720" w:firstLine="80"/>
        <w:jc w:val="both"/>
        <w:rPr>
          <w:rFonts w:ascii="Arial" w:hAnsi="Arial"/>
          <w:b/>
          <w:bCs/>
          <w:noProof w:val="0"/>
          <w:sz w:val="20"/>
          <w:szCs w:val="20"/>
          <w:rtl/>
        </w:rPr>
      </w:pPr>
      <w:r>
        <w:rPr>
          <w:rFonts w:ascii="Arial" w:hAnsi="Arial" w:hint="cs"/>
          <w:b/>
          <w:bCs/>
          <w:noProof w:val="0"/>
          <w:sz w:val="20"/>
          <w:szCs w:val="20"/>
          <w:rtl/>
        </w:rPr>
        <w:t xml:space="preserve">9. </w:t>
      </w:r>
      <w:r w:rsidRPr="001D40A2">
        <w:rPr>
          <w:rFonts w:ascii="Arial" w:hAnsi="Arial"/>
          <w:b/>
          <w:bCs/>
          <w:noProof w:val="0"/>
          <w:sz w:val="20"/>
          <w:szCs w:val="20"/>
          <w:rtl/>
        </w:rPr>
        <w:t xml:space="preserve">פעולה חד צדדית של מי מההורים, תוך גרירת הקטינות לעין הסערה ולמרכז המחלוקת בין ההורים, היא </w:t>
      </w:r>
      <w:proofErr w:type="spellStart"/>
      <w:r w:rsidRPr="001D40A2">
        <w:rPr>
          <w:rFonts w:ascii="Arial" w:hAnsi="Arial"/>
          <w:b/>
          <w:bCs/>
          <w:noProof w:val="0"/>
          <w:sz w:val="20"/>
          <w:szCs w:val="20"/>
          <w:rtl/>
        </w:rPr>
        <w:t>היא</w:t>
      </w:r>
      <w:proofErr w:type="spellEnd"/>
      <w:r w:rsidRPr="001D40A2">
        <w:rPr>
          <w:rFonts w:ascii="Arial" w:hAnsi="Arial"/>
          <w:b/>
          <w:bCs/>
          <w:noProof w:val="0"/>
          <w:sz w:val="20"/>
          <w:szCs w:val="20"/>
          <w:rtl/>
        </w:rPr>
        <w:t xml:space="preserve"> הדבר הפוגעני, המזיק והמסוכן לקטינות. כך גם עקירת הקטינות, שלא בהסכמה, ממקום מושבן הרגיל, מסביבת חייהן המוכרת – אבא, חברים, ביה"ס, משפחה, שפה, תרבות </w:t>
      </w:r>
      <w:proofErr w:type="spellStart"/>
      <w:r w:rsidRPr="001D40A2">
        <w:rPr>
          <w:rFonts w:ascii="Arial" w:hAnsi="Arial"/>
          <w:b/>
          <w:bCs/>
          <w:noProof w:val="0"/>
          <w:sz w:val="20"/>
          <w:szCs w:val="20"/>
          <w:rtl/>
        </w:rPr>
        <w:t>וכיוצ"ב</w:t>
      </w:r>
      <w:proofErr w:type="spellEnd"/>
      <w:r w:rsidRPr="001D40A2">
        <w:rPr>
          <w:rFonts w:ascii="Arial" w:hAnsi="Arial"/>
          <w:b/>
          <w:bCs/>
          <w:noProof w:val="0"/>
          <w:sz w:val="20"/>
          <w:szCs w:val="20"/>
          <w:rtl/>
        </w:rPr>
        <w:t xml:space="preserve">. סבורה אני כי הסיטואציה הנוכחית ועקירת הקטינות ממקום מושבן והרחקתן מהאב, שנגרמה על ידי האם, מסכנת את בריאותן הנפשית של הקטינות ופוגעת בהן קשות. ראיה לקושי שחוות הקטינות ניתן אף למצוא בדבריהן </w:t>
      </w:r>
      <w:proofErr w:type="spellStart"/>
      <w:r w:rsidRPr="001D40A2">
        <w:rPr>
          <w:rFonts w:ascii="Arial" w:hAnsi="Arial"/>
          <w:b/>
          <w:bCs/>
          <w:noProof w:val="0"/>
          <w:sz w:val="20"/>
          <w:szCs w:val="20"/>
          <w:rtl/>
        </w:rPr>
        <w:t>לאפוט</w:t>
      </w:r>
      <w:proofErr w:type="spellEnd"/>
      <w:r w:rsidRPr="001D40A2">
        <w:rPr>
          <w:rFonts w:ascii="Arial" w:hAnsi="Arial"/>
          <w:b/>
          <w:bCs/>
          <w:noProof w:val="0"/>
          <w:sz w:val="20"/>
          <w:szCs w:val="20"/>
          <w:rtl/>
        </w:rPr>
        <w:t>' לדין כפי שדווחו על ידו עובר לדיון ובדיון עצמו. הקטינות חזרו והביעו את געגועיהן לבית, לחברים ולסביבתן הטבעית. לא עלתה מצוקה כלשהי מדברי הקטינות.</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1D40A2" w:rsidP="00A410AC">
      <w:pPr>
        <w:spacing w:line="360" w:lineRule="auto"/>
        <w:ind w:left="720"/>
        <w:jc w:val="both"/>
        <w:rPr>
          <w:rFonts w:ascii="Arial" w:hAnsi="Arial"/>
          <w:b/>
          <w:bCs/>
          <w:noProof w:val="0"/>
          <w:sz w:val="20"/>
          <w:szCs w:val="20"/>
          <w:rtl/>
        </w:rPr>
      </w:pPr>
      <w:r w:rsidRPr="001D40A2">
        <w:rPr>
          <w:rFonts w:ascii="Arial" w:hAnsi="Arial"/>
          <w:b/>
          <w:bCs/>
          <w:noProof w:val="0"/>
          <w:sz w:val="20"/>
          <w:szCs w:val="20"/>
          <w:rtl/>
        </w:rPr>
        <w:t xml:space="preserve">השהות בישראל, בה רגילות הקטנות מאז </w:t>
      </w:r>
      <w:proofErr w:type="spellStart"/>
      <w:r w:rsidRPr="001D40A2">
        <w:rPr>
          <w:rFonts w:ascii="Arial" w:hAnsi="Arial"/>
          <w:b/>
          <w:bCs/>
          <w:noProof w:val="0"/>
          <w:sz w:val="20"/>
          <w:szCs w:val="20"/>
          <w:rtl/>
        </w:rPr>
        <w:t>היוולדן</w:t>
      </w:r>
      <w:proofErr w:type="spellEnd"/>
      <w:r w:rsidRPr="001D40A2">
        <w:rPr>
          <w:rFonts w:ascii="Arial" w:hAnsi="Arial"/>
          <w:b/>
          <w:bCs/>
          <w:noProof w:val="0"/>
          <w:sz w:val="20"/>
          <w:szCs w:val="20"/>
          <w:rtl/>
        </w:rPr>
        <w:t>, על מורכבותה ואתגריה כפי שפורט לעיל, אינה הגורם העיקרי המסכן את הקטינות. המצב כיום, בו עשתה האם דין לעצמה ועקרה את הקטינות ממקום מושבן ללא הסכמת האב, הוא גורם הסיכון העיקרי עבור הקטינות.</w:t>
      </w:r>
    </w:p>
    <w:p w:rsidR="001D40A2" w:rsidRPr="001D40A2" w:rsidRDefault="001D40A2" w:rsidP="001D40A2">
      <w:pPr>
        <w:spacing w:line="360" w:lineRule="auto"/>
        <w:jc w:val="both"/>
        <w:rPr>
          <w:rFonts w:ascii="Arial" w:hAnsi="Arial"/>
          <w:b/>
          <w:bCs/>
          <w:noProof w:val="0"/>
          <w:sz w:val="20"/>
          <w:szCs w:val="20"/>
          <w:rtl/>
        </w:rPr>
      </w:pPr>
    </w:p>
    <w:p w:rsidR="001D40A2" w:rsidRPr="001D40A2" w:rsidRDefault="00A410AC" w:rsidP="00A410AC">
      <w:pPr>
        <w:spacing w:line="360" w:lineRule="auto"/>
        <w:ind w:left="720" w:hanging="720"/>
        <w:jc w:val="both"/>
        <w:rPr>
          <w:rFonts w:ascii="Arial" w:hAnsi="Arial"/>
          <w:b/>
          <w:bCs/>
          <w:noProof w:val="0"/>
          <w:sz w:val="20"/>
          <w:szCs w:val="20"/>
          <w:rtl/>
        </w:rPr>
      </w:pPr>
      <w:r>
        <w:rPr>
          <w:rFonts w:ascii="Arial" w:hAnsi="Arial"/>
          <w:b/>
          <w:bCs/>
          <w:noProof w:val="0"/>
          <w:sz w:val="20"/>
          <w:szCs w:val="20"/>
          <w:rtl/>
        </w:rPr>
        <w:lastRenderedPageBreak/>
        <w:tab/>
      </w:r>
      <w:r w:rsidR="001D40A2" w:rsidRPr="001D40A2">
        <w:rPr>
          <w:rFonts w:ascii="Arial" w:hAnsi="Arial"/>
          <w:b/>
          <w:bCs/>
          <w:noProof w:val="0"/>
          <w:sz w:val="20"/>
          <w:szCs w:val="20"/>
          <w:rtl/>
        </w:rPr>
        <w:t>לנוכח כל האמור אני חוזרת ומורה לאם להשיב את הקטינות לישראל עד ליום 17.10.24 ולקיים את כל ההחלטות שניתנו על ידי בית המשפט ובכך לפעול לטובת הקטינות ולצמצם את הנזק שנגרם להן עד כה.</w:t>
      </w:r>
      <w:r>
        <w:rPr>
          <w:rFonts w:ascii="Arial" w:hAnsi="Arial" w:hint="cs"/>
          <w:b/>
          <w:bCs/>
          <w:noProof w:val="0"/>
          <w:sz w:val="20"/>
          <w:szCs w:val="20"/>
          <w:rtl/>
        </w:rPr>
        <w:t>"</w:t>
      </w:r>
    </w:p>
    <w:p w:rsidR="00C1282F" w:rsidRPr="00DE1E7D" w:rsidRDefault="00C1282F" w:rsidP="00C1282F">
      <w:pPr>
        <w:spacing w:line="360" w:lineRule="auto"/>
        <w:jc w:val="both"/>
        <w:rPr>
          <w:rFonts w:ascii="Arial" w:hAnsi="Arial"/>
          <w:noProof w:val="0"/>
          <w:rtl/>
        </w:rPr>
      </w:pPr>
    </w:p>
    <w:p w:rsidR="00694556" w:rsidRDefault="00A410AC">
      <w:pPr>
        <w:spacing w:line="360" w:lineRule="auto"/>
        <w:jc w:val="both"/>
        <w:rPr>
          <w:rFonts w:ascii="Arial" w:hAnsi="Arial"/>
          <w:noProof w:val="0"/>
          <w:rtl/>
        </w:rPr>
      </w:pPr>
      <w:r>
        <w:rPr>
          <w:rFonts w:ascii="Arial" w:hAnsi="Arial" w:hint="cs"/>
          <w:noProof w:val="0"/>
          <w:rtl/>
        </w:rPr>
        <w:t>החלטתי מיום 16.10.24 מדברת בעד עצמה וסבורני כי אין להוסיף עליה דבר.</w:t>
      </w:r>
    </w:p>
    <w:p w:rsidR="00A410AC" w:rsidRDefault="00A410AC">
      <w:pPr>
        <w:spacing w:line="360" w:lineRule="auto"/>
        <w:jc w:val="both"/>
        <w:rPr>
          <w:rFonts w:ascii="Arial" w:hAnsi="Arial"/>
          <w:noProof w:val="0"/>
          <w:rtl/>
        </w:rPr>
      </w:pPr>
    </w:p>
    <w:p w:rsidR="00A410AC" w:rsidRPr="00A410AC" w:rsidRDefault="00A410AC" w:rsidP="00A410AC">
      <w:pPr>
        <w:spacing w:line="360" w:lineRule="auto"/>
        <w:jc w:val="both"/>
        <w:rPr>
          <w:rFonts w:ascii="Arial" w:hAnsi="Arial"/>
          <w:b/>
          <w:bCs/>
          <w:noProof w:val="0"/>
          <w:rtl/>
        </w:rPr>
      </w:pPr>
      <w:r w:rsidRPr="00A410AC">
        <w:rPr>
          <w:rFonts w:ascii="Arial" w:hAnsi="Arial" w:hint="cs"/>
          <w:b/>
          <w:bCs/>
          <w:noProof w:val="0"/>
          <w:rtl/>
        </w:rPr>
        <w:t xml:space="preserve">מכל שהונח בפני עולה כי אף עובר להחלטתי כעת טרם השיבה האם את הקטינות לישראל ולפיכך </w:t>
      </w:r>
      <w:r w:rsidRPr="00A410AC">
        <w:rPr>
          <w:rFonts w:ascii="Arial" w:hAnsi="Arial" w:hint="cs"/>
          <w:b/>
          <w:bCs/>
          <w:noProof w:val="0"/>
          <w:u w:val="single"/>
          <w:rtl/>
        </w:rPr>
        <w:t>אני קובעת כי הא</w:t>
      </w:r>
      <w:r>
        <w:rPr>
          <w:rFonts w:ascii="Arial" w:hAnsi="Arial" w:hint="cs"/>
          <w:b/>
          <w:bCs/>
          <w:noProof w:val="0"/>
          <w:u w:val="single"/>
          <w:rtl/>
        </w:rPr>
        <w:t>ם</w:t>
      </w:r>
      <w:r w:rsidRPr="00A410AC">
        <w:rPr>
          <w:rFonts w:ascii="Arial" w:hAnsi="Arial" w:hint="cs"/>
          <w:b/>
          <w:bCs/>
          <w:noProof w:val="0"/>
          <w:u w:val="single"/>
          <w:rtl/>
        </w:rPr>
        <w:t xml:space="preserve"> מפירה בריש גלי את החלטות בית המשפט</w:t>
      </w:r>
      <w:r w:rsidRPr="00A410AC">
        <w:rPr>
          <w:rFonts w:ascii="Arial" w:hAnsi="Arial" w:hint="cs"/>
          <w:b/>
          <w:bCs/>
          <w:noProof w:val="0"/>
          <w:rtl/>
        </w:rPr>
        <w:t>.</w:t>
      </w:r>
    </w:p>
    <w:p w:rsidR="00A410AC" w:rsidRDefault="00A410AC">
      <w:pPr>
        <w:spacing w:line="360" w:lineRule="auto"/>
        <w:jc w:val="both"/>
        <w:rPr>
          <w:rFonts w:ascii="Arial" w:hAnsi="Arial"/>
          <w:noProof w:val="0"/>
          <w:rtl/>
        </w:rPr>
      </w:pPr>
    </w:p>
    <w:p w:rsidR="00A410AC" w:rsidRDefault="00A410AC">
      <w:pPr>
        <w:spacing w:line="360" w:lineRule="auto"/>
        <w:jc w:val="both"/>
        <w:rPr>
          <w:rFonts w:ascii="Arial" w:hAnsi="Arial"/>
          <w:noProof w:val="0"/>
          <w:rtl/>
        </w:rPr>
      </w:pPr>
      <w:r>
        <w:rPr>
          <w:rFonts w:ascii="Arial" w:hAnsi="Arial" w:hint="cs"/>
          <w:noProof w:val="0"/>
          <w:rtl/>
        </w:rPr>
        <w:t>יתירה מכך, האם ב</w:t>
      </w:r>
      <w:r w:rsidR="006E4BAC">
        <w:rPr>
          <w:rFonts w:ascii="Arial" w:hAnsi="Arial" w:hint="cs"/>
          <w:noProof w:val="0"/>
          <w:rtl/>
        </w:rPr>
        <w:t xml:space="preserve">מסגרת </w:t>
      </w:r>
      <w:r>
        <w:rPr>
          <w:rFonts w:ascii="Arial" w:hAnsi="Arial" w:hint="cs"/>
          <w:noProof w:val="0"/>
          <w:rtl/>
        </w:rPr>
        <w:t>תגובתה בעניין ההוצאות, מבקשת כי חרף הפרת החלטותיי אתיר לה להישאר עם הקטינות עד לסוף שנת הלימודים ב</w:t>
      </w:r>
      <w:r w:rsidR="00DE15D5">
        <w:rPr>
          <w:rFonts w:ascii="Arial" w:hAnsi="Arial" w:hint="cs"/>
          <w:noProof w:val="0"/>
          <w:rtl/>
        </w:rPr>
        <w:t>...</w:t>
      </w:r>
      <w:r>
        <w:rPr>
          <w:rFonts w:ascii="Arial" w:hAnsi="Arial" w:hint="cs"/>
          <w:noProof w:val="0"/>
          <w:rtl/>
        </w:rPr>
        <w:t>, דבר שהוא לדעתה, לטובתן. וכן מלינה על כך שהיא מצויה בקשיים כלכליים והטלת הוצאות תקשה עליה מאד.</w:t>
      </w:r>
    </w:p>
    <w:p w:rsidR="00A410AC" w:rsidRDefault="00A410AC">
      <w:pPr>
        <w:spacing w:line="360" w:lineRule="auto"/>
        <w:jc w:val="both"/>
        <w:rPr>
          <w:rFonts w:ascii="Arial" w:hAnsi="Arial"/>
          <w:noProof w:val="0"/>
          <w:rtl/>
        </w:rPr>
      </w:pPr>
    </w:p>
    <w:p w:rsidR="00A410AC" w:rsidRDefault="00A410AC">
      <w:pPr>
        <w:spacing w:line="360" w:lineRule="auto"/>
        <w:jc w:val="both"/>
        <w:rPr>
          <w:rFonts w:ascii="Arial" w:hAnsi="Arial"/>
          <w:noProof w:val="0"/>
          <w:rtl/>
        </w:rPr>
      </w:pPr>
      <w:r>
        <w:rPr>
          <w:rFonts w:ascii="Arial" w:hAnsi="Arial" w:hint="cs"/>
          <w:noProof w:val="0"/>
          <w:rtl/>
        </w:rPr>
        <w:t>משהיה לעיני כל המצוי בתיק לרבות התנהלותה של האם תוך כדי הפרה בוטה ומתמשכת של החלטות מפורשות של בית המשפט מצאתי להורות כדלקמן:</w:t>
      </w:r>
    </w:p>
    <w:p w:rsidR="00A410AC" w:rsidRDefault="00A410AC">
      <w:pPr>
        <w:spacing w:line="360" w:lineRule="auto"/>
        <w:jc w:val="both"/>
        <w:rPr>
          <w:rFonts w:ascii="Arial" w:hAnsi="Arial"/>
          <w:noProof w:val="0"/>
          <w:rtl/>
        </w:rPr>
      </w:pPr>
    </w:p>
    <w:p w:rsidR="00A410AC" w:rsidRDefault="00FD7132" w:rsidP="00FD7132">
      <w:pPr>
        <w:pStyle w:val="ad"/>
        <w:numPr>
          <w:ilvl w:val="0"/>
          <w:numId w:val="1"/>
        </w:numPr>
        <w:spacing w:line="360" w:lineRule="auto"/>
        <w:jc w:val="both"/>
        <w:rPr>
          <w:rFonts w:ascii="Arial" w:hAnsi="Arial"/>
          <w:noProof w:val="0"/>
        </w:rPr>
      </w:pPr>
      <w:r>
        <w:rPr>
          <w:rFonts w:ascii="Arial" w:hAnsi="Arial" w:hint="cs"/>
          <w:noProof w:val="0"/>
          <w:rtl/>
        </w:rPr>
        <w:t xml:space="preserve">האם תשיב את הקטינות לישראל לאלתר ולא יאוחר </w:t>
      </w:r>
      <w:proofErr w:type="spellStart"/>
      <w:r>
        <w:rPr>
          <w:rFonts w:ascii="Arial" w:hAnsi="Arial" w:hint="cs"/>
          <w:noProof w:val="0"/>
          <w:rtl/>
        </w:rPr>
        <w:t>מבתוך</w:t>
      </w:r>
      <w:proofErr w:type="spellEnd"/>
      <w:r>
        <w:rPr>
          <w:rFonts w:ascii="Arial" w:hAnsi="Arial" w:hint="cs"/>
          <w:noProof w:val="0"/>
          <w:rtl/>
        </w:rPr>
        <w:t xml:space="preserve"> 7 ימים</w:t>
      </w:r>
      <w:r w:rsidR="006E4BAC">
        <w:rPr>
          <w:rFonts w:ascii="Arial" w:hAnsi="Arial" w:hint="cs"/>
          <w:noProof w:val="0"/>
          <w:rtl/>
        </w:rPr>
        <w:t xml:space="preserve"> מהיום</w:t>
      </w:r>
      <w:r>
        <w:rPr>
          <w:rFonts w:ascii="Arial" w:hAnsi="Arial" w:hint="cs"/>
          <w:noProof w:val="0"/>
          <w:rtl/>
        </w:rPr>
        <w:t>, בין אם היא בוחרת להתלוות אליהן ובין אם היא בוחרת להישאר ב</w:t>
      </w:r>
      <w:r w:rsidR="00DE15D5">
        <w:rPr>
          <w:rFonts w:ascii="Arial" w:hAnsi="Arial" w:hint="cs"/>
          <w:noProof w:val="0"/>
          <w:rtl/>
        </w:rPr>
        <w:t>...</w:t>
      </w:r>
      <w:r>
        <w:rPr>
          <w:rFonts w:ascii="Arial" w:hAnsi="Arial" w:hint="cs"/>
          <w:noProof w:val="0"/>
          <w:rtl/>
        </w:rPr>
        <w:t>, שאז ישובו הקטינות ארצה עם האב.</w:t>
      </w:r>
    </w:p>
    <w:p w:rsidR="00FD7132" w:rsidRDefault="00FD7132" w:rsidP="00FD7132">
      <w:pPr>
        <w:pStyle w:val="ad"/>
        <w:spacing w:line="360" w:lineRule="auto"/>
        <w:jc w:val="both"/>
        <w:rPr>
          <w:rFonts w:ascii="Arial" w:hAnsi="Arial"/>
          <w:noProof w:val="0"/>
        </w:rPr>
      </w:pPr>
    </w:p>
    <w:p w:rsidR="00FD7132" w:rsidRDefault="00FD7132" w:rsidP="00FD7132">
      <w:pPr>
        <w:pStyle w:val="ad"/>
        <w:numPr>
          <w:ilvl w:val="0"/>
          <w:numId w:val="1"/>
        </w:numPr>
        <w:spacing w:line="360" w:lineRule="auto"/>
        <w:jc w:val="both"/>
        <w:rPr>
          <w:rFonts w:ascii="Arial" w:hAnsi="Arial"/>
          <w:noProof w:val="0"/>
        </w:rPr>
      </w:pPr>
      <w:r>
        <w:rPr>
          <w:rFonts w:ascii="Arial" w:hAnsi="Arial" w:hint="cs"/>
          <w:noProof w:val="0"/>
          <w:rtl/>
        </w:rPr>
        <w:t>האם תמסור לאב את דרכוני הקטינות וככל שלא תעשה כן רשאי האב להגיש פסיקתא לצורך הנפקת דרכונים נוספים בישראל (בהתאם להחלטה קודמת).</w:t>
      </w:r>
    </w:p>
    <w:p w:rsidR="00FD7132" w:rsidRPr="00FD7132" w:rsidRDefault="00FD7132" w:rsidP="00FD7132">
      <w:pPr>
        <w:pStyle w:val="ad"/>
        <w:rPr>
          <w:rFonts w:ascii="Arial" w:hAnsi="Arial"/>
          <w:noProof w:val="0"/>
          <w:rtl/>
        </w:rPr>
      </w:pPr>
    </w:p>
    <w:p w:rsidR="00FD7132" w:rsidRDefault="00FD7132" w:rsidP="006E4BAC">
      <w:pPr>
        <w:pStyle w:val="ad"/>
        <w:numPr>
          <w:ilvl w:val="0"/>
          <w:numId w:val="1"/>
        </w:numPr>
        <w:spacing w:line="360" w:lineRule="auto"/>
        <w:jc w:val="both"/>
        <w:rPr>
          <w:rFonts w:ascii="Arial" w:hAnsi="Arial"/>
          <w:noProof w:val="0"/>
        </w:rPr>
      </w:pPr>
      <w:r>
        <w:rPr>
          <w:rFonts w:ascii="Arial" w:hAnsi="Arial" w:hint="cs"/>
          <w:noProof w:val="0"/>
          <w:rtl/>
        </w:rPr>
        <w:t>הקטינות יחז</w:t>
      </w:r>
      <w:r w:rsidR="006E4BAC">
        <w:rPr>
          <w:rFonts w:ascii="Arial" w:hAnsi="Arial" w:hint="cs"/>
          <w:noProof w:val="0"/>
          <w:rtl/>
        </w:rPr>
        <w:t>ר</w:t>
      </w:r>
      <w:r>
        <w:rPr>
          <w:rFonts w:ascii="Arial" w:hAnsi="Arial" w:hint="cs"/>
          <w:noProof w:val="0"/>
          <w:rtl/>
        </w:rPr>
        <w:t>ו להתחנך לאלתר במסגרות החינוכיות המתאימות ב</w:t>
      </w:r>
      <w:r w:rsidR="00DE15D5">
        <w:rPr>
          <w:rFonts w:ascii="Arial" w:hAnsi="Arial" w:hint="cs"/>
          <w:noProof w:val="0"/>
          <w:rtl/>
        </w:rPr>
        <w:t>...</w:t>
      </w:r>
      <w:r>
        <w:rPr>
          <w:rFonts w:ascii="Arial" w:hAnsi="Arial" w:hint="cs"/>
          <w:noProof w:val="0"/>
          <w:rtl/>
        </w:rPr>
        <w:t xml:space="preserve"> ו</w:t>
      </w:r>
      <w:r w:rsidR="006E4BAC">
        <w:rPr>
          <w:rFonts w:ascii="Arial" w:hAnsi="Arial" w:hint="cs"/>
          <w:noProof w:val="0"/>
          <w:rtl/>
        </w:rPr>
        <w:t xml:space="preserve">ככל שהאם לא תשוב עם הקטינות ארצה, </w:t>
      </w:r>
      <w:r>
        <w:rPr>
          <w:rFonts w:ascii="Arial" w:hAnsi="Arial" w:hint="cs"/>
          <w:noProof w:val="0"/>
          <w:rtl/>
        </w:rPr>
        <w:t>האב רשאי לרשום אותן למסגרות אלו בחתימתו בלבד.</w:t>
      </w:r>
      <w:r w:rsidR="006E4BAC">
        <w:rPr>
          <w:rFonts w:ascii="Arial" w:hAnsi="Arial" w:hint="cs"/>
          <w:noProof w:val="0"/>
          <w:rtl/>
        </w:rPr>
        <w:t xml:space="preserve"> מתירה הגשת פסיקתא בעניין זה.</w:t>
      </w:r>
    </w:p>
    <w:p w:rsidR="00FD7132" w:rsidRPr="00FD7132" w:rsidRDefault="00FD7132" w:rsidP="00FD7132">
      <w:pPr>
        <w:pStyle w:val="ad"/>
        <w:rPr>
          <w:rFonts w:ascii="Arial" w:hAnsi="Arial"/>
          <w:noProof w:val="0"/>
          <w:rtl/>
        </w:rPr>
      </w:pPr>
    </w:p>
    <w:p w:rsidR="00FD7132" w:rsidRDefault="00FD7132" w:rsidP="00FD7132">
      <w:pPr>
        <w:pStyle w:val="ad"/>
        <w:numPr>
          <w:ilvl w:val="0"/>
          <w:numId w:val="1"/>
        </w:numPr>
        <w:spacing w:line="360" w:lineRule="auto"/>
        <w:jc w:val="both"/>
        <w:rPr>
          <w:rFonts w:ascii="Arial" w:hAnsi="Arial"/>
          <w:noProof w:val="0"/>
        </w:rPr>
      </w:pPr>
      <w:r>
        <w:rPr>
          <w:rFonts w:ascii="Arial" w:hAnsi="Arial" w:hint="cs"/>
          <w:noProof w:val="0"/>
          <w:rtl/>
        </w:rPr>
        <w:t>ההורים שניהם ידאגו לתחילת טיפול לקטינות לאלתר, בהתאם להחלטות קודמות שניתנו. כמו כן ההורים שניהם יחלו בהדרכה הורית על מנת לתווך לקטינות את המצב ואת השינויים בשגרת חייהן בהתאם להחלטות בית המשפט. בעניין זה יפנו הצדדים לעו"ס לסדרי דין מהמחלקה לשירותים חברתיים ב</w:t>
      </w:r>
      <w:r w:rsidR="00DE15D5">
        <w:rPr>
          <w:rFonts w:ascii="Arial" w:hAnsi="Arial" w:hint="cs"/>
          <w:noProof w:val="0"/>
          <w:rtl/>
        </w:rPr>
        <w:t>...</w:t>
      </w:r>
      <w:r w:rsidR="00521FA8">
        <w:rPr>
          <w:rFonts w:ascii="Arial" w:hAnsi="Arial" w:hint="cs"/>
          <w:noProof w:val="0"/>
          <w:rtl/>
        </w:rPr>
        <w:t xml:space="preserve"> על מנת שתסייע להם.</w:t>
      </w:r>
    </w:p>
    <w:p w:rsidR="005D0254" w:rsidRPr="005D0254" w:rsidRDefault="005D0254" w:rsidP="005D0254">
      <w:pPr>
        <w:pStyle w:val="ad"/>
        <w:rPr>
          <w:rFonts w:ascii="Arial" w:hAnsi="Arial"/>
          <w:noProof w:val="0"/>
          <w:rtl/>
        </w:rPr>
      </w:pPr>
    </w:p>
    <w:p w:rsidR="005D0254" w:rsidRDefault="005D0254" w:rsidP="005D0254">
      <w:pPr>
        <w:pStyle w:val="ad"/>
        <w:numPr>
          <w:ilvl w:val="0"/>
          <w:numId w:val="1"/>
        </w:numPr>
        <w:spacing w:line="360" w:lineRule="auto"/>
        <w:jc w:val="both"/>
        <w:rPr>
          <w:rFonts w:ascii="Arial" w:hAnsi="Arial"/>
          <w:noProof w:val="0"/>
        </w:rPr>
      </w:pPr>
      <w:r>
        <w:rPr>
          <w:rFonts w:ascii="Arial" w:hAnsi="Arial" w:hint="cs"/>
          <w:noProof w:val="0"/>
          <w:rtl/>
        </w:rPr>
        <w:t>לא מצאתי להידרש לבקשת האם שהוגשה במסגרת תגובתה כי אתיר לבנות לסיים את שנה"ל ב</w:t>
      </w:r>
      <w:r w:rsidR="00DE15D5">
        <w:rPr>
          <w:rFonts w:ascii="Arial" w:hAnsi="Arial" w:hint="cs"/>
          <w:noProof w:val="0"/>
          <w:rtl/>
        </w:rPr>
        <w:t>...</w:t>
      </w:r>
      <w:r>
        <w:rPr>
          <w:rFonts w:ascii="Arial" w:hAnsi="Arial" w:hint="cs"/>
          <w:noProof w:val="0"/>
          <w:rtl/>
        </w:rPr>
        <w:t>, אך החלטתי זו מדברת בעד עצמה.</w:t>
      </w:r>
    </w:p>
    <w:p w:rsidR="00521FA8" w:rsidRPr="00521FA8" w:rsidRDefault="00521FA8" w:rsidP="00521FA8">
      <w:pPr>
        <w:pStyle w:val="ad"/>
        <w:rPr>
          <w:rFonts w:ascii="Arial" w:hAnsi="Arial"/>
          <w:noProof w:val="0"/>
          <w:rtl/>
        </w:rPr>
      </w:pPr>
    </w:p>
    <w:p w:rsidR="00521FA8" w:rsidRDefault="00521FA8" w:rsidP="00521FA8">
      <w:pPr>
        <w:pStyle w:val="ad"/>
        <w:numPr>
          <w:ilvl w:val="0"/>
          <w:numId w:val="1"/>
        </w:numPr>
        <w:spacing w:line="360" w:lineRule="auto"/>
        <w:jc w:val="both"/>
        <w:rPr>
          <w:rFonts w:ascii="Arial" w:hAnsi="Arial"/>
          <w:noProof w:val="0"/>
        </w:rPr>
      </w:pPr>
      <w:r w:rsidRPr="005D0254">
        <w:rPr>
          <w:rFonts w:ascii="Arial" w:hAnsi="Arial" w:hint="cs"/>
          <w:b/>
          <w:bCs/>
          <w:noProof w:val="0"/>
          <w:rtl/>
        </w:rPr>
        <w:t>אשר לבקשה להטלת הוצאות על האם</w:t>
      </w:r>
      <w:r>
        <w:rPr>
          <w:rFonts w:ascii="Arial" w:hAnsi="Arial" w:hint="cs"/>
          <w:noProof w:val="0"/>
          <w:rtl/>
        </w:rPr>
        <w:t xml:space="preserve"> </w:t>
      </w:r>
      <w:r>
        <w:rPr>
          <w:rFonts w:ascii="Arial" w:hAnsi="Arial"/>
          <w:noProof w:val="0"/>
          <w:rtl/>
        </w:rPr>
        <w:t>–</w:t>
      </w:r>
      <w:r>
        <w:rPr>
          <w:rFonts w:ascii="Arial" w:hAnsi="Arial" w:hint="cs"/>
          <w:noProof w:val="0"/>
          <w:rtl/>
        </w:rPr>
        <w:t xml:space="preserve"> לאחר שעיינתי בכל המונח בפני מצאתי לקבוע כי האם תשלם לאב הוצאות בסך של 75,000 ₪ אשר ישולמו בתוך 14 יום. </w:t>
      </w:r>
    </w:p>
    <w:p w:rsidR="00521FA8" w:rsidRPr="00521FA8" w:rsidRDefault="00521FA8" w:rsidP="00521FA8">
      <w:pPr>
        <w:pStyle w:val="ad"/>
        <w:rPr>
          <w:rFonts w:ascii="Arial" w:hAnsi="Arial"/>
          <w:noProof w:val="0"/>
          <w:rtl/>
        </w:rPr>
      </w:pPr>
    </w:p>
    <w:p w:rsidR="00521FA8" w:rsidRDefault="00521FA8" w:rsidP="006E4BAC">
      <w:pPr>
        <w:pStyle w:val="ad"/>
        <w:spacing w:line="360" w:lineRule="auto"/>
        <w:jc w:val="both"/>
        <w:rPr>
          <w:rFonts w:ascii="Arial" w:hAnsi="Arial"/>
          <w:noProof w:val="0"/>
          <w:rtl/>
        </w:rPr>
      </w:pPr>
      <w:r>
        <w:rPr>
          <w:rFonts w:ascii="Arial" w:hAnsi="Arial" w:hint="cs"/>
          <w:noProof w:val="0"/>
          <w:rtl/>
        </w:rPr>
        <w:t xml:space="preserve">לעניין גובה ההוצאות היו לעיני ההוצאות הרבות שנצבו לפתחו של האב בהליך זה לרבות הצורך לשהות </w:t>
      </w:r>
      <w:r w:rsidR="00A414BD">
        <w:rPr>
          <w:rFonts w:ascii="Arial" w:hAnsi="Arial" w:hint="cs"/>
          <w:noProof w:val="0"/>
          <w:rtl/>
        </w:rPr>
        <w:t xml:space="preserve">משך חודשים </w:t>
      </w:r>
      <w:r>
        <w:rPr>
          <w:rFonts w:ascii="Arial" w:hAnsi="Arial" w:hint="cs"/>
          <w:noProof w:val="0"/>
          <w:rtl/>
        </w:rPr>
        <w:t>ב</w:t>
      </w:r>
      <w:r w:rsidR="00DE15D5">
        <w:rPr>
          <w:rFonts w:ascii="Arial" w:hAnsi="Arial" w:hint="cs"/>
          <w:noProof w:val="0"/>
          <w:rtl/>
        </w:rPr>
        <w:t>...</w:t>
      </w:r>
      <w:r>
        <w:rPr>
          <w:rFonts w:ascii="Arial" w:hAnsi="Arial" w:hint="cs"/>
          <w:noProof w:val="0"/>
          <w:rtl/>
        </w:rPr>
        <w:t xml:space="preserve">, </w:t>
      </w:r>
      <w:r w:rsidR="00A414BD">
        <w:rPr>
          <w:rFonts w:ascii="Arial" w:hAnsi="Arial" w:hint="cs"/>
          <w:noProof w:val="0"/>
          <w:rtl/>
        </w:rPr>
        <w:t xml:space="preserve">לרכוש כרטיסי טיסה, </w:t>
      </w:r>
      <w:r>
        <w:rPr>
          <w:rFonts w:ascii="Arial" w:hAnsi="Arial" w:hint="cs"/>
          <w:noProof w:val="0"/>
          <w:rtl/>
        </w:rPr>
        <w:t xml:space="preserve">לקחת חופשה </w:t>
      </w:r>
      <w:r w:rsidR="00A414BD">
        <w:rPr>
          <w:rFonts w:ascii="Arial" w:hAnsi="Arial" w:hint="cs"/>
          <w:noProof w:val="0"/>
          <w:rtl/>
        </w:rPr>
        <w:t>מעבודתו, ו</w:t>
      </w:r>
      <w:r w:rsidR="006E4BAC">
        <w:rPr>
          <w:rFonts w:ascii="Arial" w:hAnsi="Arial" w:hint="cs"/>
          <w:noProof w:val="0"/>
          <w:rtl/>
        </w:rPr>
        <w:t xml:space="preserve">כן </w:t>
      </w:r>
      <w:r w:rsidR="00A414BD">
        <w:rPr>
          <w:rFonts w:ascii="Arial" w:hAnsi="Arial" w:hint="cs"/>
          <w:noProof w:val="0"/>
          <w:rtl/>
        </w:rPr>
        <w:t>תשלום הוצאות משפטיות הן בישראל והן ב</w:t>
      </w:r>
      <w:r w:rsidR="00DE15D5">
        <w:rPr>
          <w:rFonts w:ascii="Arial" w:hAnsi="Arial" w:hint="cs"/>
          <w:noProof w:val="0"/>
          <w:rtl/>
        </w:rPr>
        <w:t>...</w:t>
      </w:r>
      <w:r w:rsidR="00A414BD">
        <w:rPr>
          <w:rFonts w:ascii="Arial" w:hAnsi="Arial" w:hint="cs"/>
          <w:noProof w:val="0"/>
          <w:rtl/>
        </w:rPr>
        <w:t xml:space="preserve"> </w:t>
      </w:r>
      <w:proofErr w:type="spellStart"/>
      <w:r w:rsidR="00A414BD">
        <w:rPr>
          <w:rFonts w:ascii="Arial" w:hAnsi="Arial" w:hint="cs"/>
          <w:noProof w:val="0"/>
          <w:rtl/>
        </w:rPr>
        <w:t>וכיוצ</w:t>
      </w:r>
      <w:r w:rsidR="006E4BAC">
        <w:rPr>
          <w:rFonts w:ascii="Arial" w:hAnsi="Arial" w:hint="cs"/>
          <w:noProof w:val="0"/>
          <w:rtl/>
        </w:rPr>
        <w:t>"</w:t>
      </w:r>
      <w:r w:rsidR="00A414BD">
        <w:rPr>
          <w:rFonts w:ascii="Arial" w:hAnsi="Arial" w:hint="cs"/>
          <w:noProof w:val="0"/>
          <w:rtl/>
        </w:rPr>
        <w:t>ב</w:t>
      </w:r>
      <w:proofErr w:type="spellEnd"/>
      <w:r w:rsidR="00A414BD">
        <w:rPr>
          <w:rFonts w:ascii="Arial" w:hAnsi="Arial" w:hint="cs"/>
          <w:noProof w:val="0"/>
          <w:rtl/>
        </w:rPr>
        <w:t>.</w:t>
      </w:r>
    </w:p>
    <w:p w:rsidR="00A414BD" w:rsidRDefault="00A414BD" w:rsidP="00521FA8">
      <w:pPr>
        <w:pStyle w:val="ad"/>
        <w:spacing w:line="360" w:lineRule="auto"/>
        <w:jc w:val="both"/>
        <w:rPr>
          <w:rFonts w:ascii="Arial" w:hAnsi="Arial"/>
          <w:noProof w:val="0"/>
          <w:rtl/>
        </w:rPr>
      </w:pPr>
    </w:p>
    <w:p w:rsidR="00A414BD" w:rsidRDefault="00A414BD" w:rsidP="000265CB">
      <w:pPr>
        <w:pStyle w:val="ad"/>
        <w:spacing w:line="360" w:lineRule="auto"/>
        <w:jc w:val="both"/>
        <w:rPr>
          <w:rFonts w:ascii="Arial" w:hAnsi="Arial"/>
          <w:noProof w:val="0"/>
          <w:rtl/>
        </w:rPr>
      </w:pPr>
      <w:r>
        <w:rPr>
          <w:rFonts w:ascii="Arial" w:hAnsi="Arial" w:hint="cs"/>
          <w:noProof w:val="0"/>
          <w:rtl/>
        </w:rPr>
        <w:t>כך גם הייתה לעיני התנהלותה של האם לאורך ההליך תוך הפרה מתמשכת של החלטות בי</w:t>
      </w:r>
      <w:r w:rsidR="000265CB">
        <w:rPr>
          <w:rFonts w:ascii="Arial" w:hAnsi="Arial" w:hint="cs"/>
          <w:noProof w:val="0"/>
          <w:rtl/>
        </w:rPr>
        <w:t>ת</w:t>
      </w:r>
      <w:r>
        <w:rPr>
          <w:rFonts w:ascii="Arial" w:hAnsi="Arial" w:hint="cs"/>
          <w:noProof w:val="0"/>
          <w:rtl/>
        </w:rPr>
        <w:t xml:space="preserve"> משפט.</w:t>
      </w:r>
    </w:p>
    <w:p w:rsidR="00A414BD" w:rsidRDefault="00A414BD" w:rsidP="00521FA8">
      <w:pPr>
        <w:pStyle w:val="ad"/>
        <w:spacing w:line="360" w:lineRule="auto"/>
        <w:jc w:val="both"/>
        <w:rPr>
          <w:rFonts w:ascii="Arial" w:hAnsi="Arial"/>
          <w:noProof w:val="0"/>
          <w:rtl/>
        </w:rPr>
      </w:pPr>
    </w:p>
    <w:p w:rsidR="00A414BD" w:rsidRDefault="00A414BD" w:rsidP="00A414BD">
      <w:pPr>
        <w:pStyle w:val="ad"/>
        <w:spacing w:line="360" w:lineRule="auto"/>
        <w:jc w:val="both"/>
        <w:rPr>
          <w:rFonts w:ascii="Arial" w:hAnsi="Arial"/>
          <w:noProof w:val="0"/>
        </w:rPr>
      </w:pPr>
      <w:r>
        <w:rPr>
          <w:rFonts w:ascii="Arial" w:hAnsi="Arial" w:hint="cs"/>
          <w:noProof w:val="0"/>
          <w:rtl/>
        </w:rPr>
        <w:t xml:space="preserve">לפנים משורת הדין, לא מצאתי </w:t>
      </w:r>
      <w:r w:rsidRPr="005D0254">
        <w:rPr>
          <w:rFonts w:ascii="Arial" w:hAnsi="Arial" w:hint="cs"/>
          <w:noProof w:val="0"/>
          <w:u w:val="single"/>
          <w:rtl/>
        </w:rPr>
        <w:t>בשלב זה</w:t>
      </w:r>
      <w:r>
        <w:rPr>
          <w:rFonts w:ascii="Arial" w:hAnsi="Arial" w:hint="cs"/>
          <w:noProof w:val="0"/>
          <w:rtl/>
        </w:rPr>
        <w:t xml:space="preserve"> להטיל על האם הוצאות לטובת אוצר המדינה, על אף שסבורה אני כי בנסיבותיו הייחודיות</w:t>
      </w:r>
      <w:r w:rsidR="005D0254">
        <w:rPr>
          <w:rFonts w:ascii="Arial" w:hAnsi="Arial" w:hint="cs"/>
          <w:noProof w:val="0"/>
          <w:rtl/>
        </w:rPr>
        <w:t xml:space="preserve"> של המקרה והתנהגותה המתמשכת של האם תוך כדי הפרת החלטות בית משפט</w:t>
      </w:r>
      <w:r w:rsidR="000265CB">
        <w:rPr>
          <w:rFonts w:ascii="Arial" w:hAnsi="Arial" w:hint="cs"/>
          <w:noProof w:val="0"/>
          <w:rtl/>
        </w:rPr>
        <w:t>, היה מקום לשקול הטלת הוצאות כאלו</w:t>
      </w:r>
      <w:r w:rsidR="005D0254">
        <w:rPr>
          <w:rFonts w:ascii="Arial" w:hAnsi="Arial" w:hint="cs"/>
          <w:noProof w:val="0"/>
          <w:rtl/>
        </w:rPr>
        <w:t>.</w:t>
      </w:r>
    </w:p>
    <w:p w:rsidR="00521FA8" w:rsidRPr="00521FA8" w:rsidRDefault="00521FA8" w:rsidP="00521FA8">
      <w:pPr>
        <w:pStyle w:val="ad"/>
        <w:rPr>
          <w:rFonts w:ascii="Arial" w:hAnsi="Arial"/>
          <w:noProof w:val="0"/>
          <w:rtl/>
        </w:rPr>
      </w:pPr>
    </w:p>
    <w:p w:rsidR="00521FA8" w:rsidRPr="00A410AC" w:rsidRDefault="00521FA8" w:rsidP="005D0254">
      <w:pPr>
        <w:pStyle w:val="ad"/>
        <w:spacing w:line="360" w:lineRule="auto"/>
        <w:jc w:val="both"/>
        <w:rPr>
          <w:rFonts w:ascii="Arial" w:hAnsi="Arial"/>
          <w:noProof w:val="0"/>
          <w:rtl/>
        </w:rPr>
      </w:pPr>
      <w:r>
        <w:rPr>
          <w:rFonts w:ascii="Arial" w:hAnsi="Arial" w:hint="cs"/>
          <w:noProof w:val="0"/>
          <w:rtl/>
        </w:rPr>
        <w:t xml:space="preserve">עם זאת, ככל שהאם תמלא אחר החלטתי זו והבנות ישובו לישראל בתוך 7 ימים. </w:t>
      </w:r>
      <w:r w:rsidR="005D0254">
        <w:rPr>
          <w:rFonts w:ascii="Arial" w:hAnsi="Arial" w:hint="cs"/>
          <w:noProof w:val="0"/>
          <w:rtl/>
        </w:rPr>
        <w:t>אשקול להתיר</w:t>
      </w:r>
      <w:r>
        <w:rPr>
          <w:rFonts w:ascii="Arial" w:hAnsi="Arial" w:hint="cs"/>
          <w:noProof w:val="0"/>
          <w:rtl/>
        </w:rPr>
        <w:t xml:space="preserve"> להגיש בקשה בעניין ההוצאות</w:t>
      </w:r>
      <w:r w:rsidR="005D0254">
        <w:rPr>
          <w:rFonts w:ascii="Arial" w:hAnsi="Arial" w:hint="cs"/>
          <w:noProof w:val="0"/>
          <w:rtl/>
        </w:rPr>
        <w:t xml:space="preserve"> שנפסקו בהחלטתי.</w:t>
      </w:r>
    </w:p>
    <w:p w:rsidR="00694556" w:rsidRDefault="00694556">
      <w:pPr>
        <w:spacing w:line="360" w:lineRule="auto"/>
        <w:jc w:val="both"/>
        <w:rPr>
          <w:rFonts w:ascii="Arial" w:hAnsi="Arial"/>
          <w:noProof w:val="0"/>
          <w:rtl/>
        </w:rPr>
      </w:pPr>
    </w:p>
    <w:p w:rsidR="000265CB" w:rsidRDefault="000265CB">
      <w:pPr>
        <w:spacing w:line="360" w:lineRule="auto"/>
        <w:jc w:val="both"/>
        <w:rPr>
          <w:rFonts w:ascii="Arial" w:hAnsi="Arial"/>
          <w:noProof w:val="0"/>
          <w:rtl/>
        </w:rPr>
      </w:pPr>
      <w:r>
        <w:rPr>
          <w:rFonts w:ascii="Arial" w:hAnsi="Arial" w:hint="cs"/>
          <w:noProof w:val="0"/>
          <w:rtl/>
        </w:rPr>
        <w:t>מתירה פרסום החלטתי ללא פרטים מזהים.</w:t>
      </w:r>
    </w:p>
    <w:p w:rsidR="000265CB" w:rsidRPr="00DE1E7D" w:rsidRDefault="000265CB">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2024</w:t>
          </w:r>
        </w:sdtContent>
      </w:sdt>
      <w:r w:rsidR="00005C8B">
        <w:rPr>
          <w:rFonts w:ascii="Arial" w:hAnsi="Arial"/>
          <w:noProof w:val="0"/>
          <w:rtl/>
        </w:rPr>
        <w:t>, בהעדר הצדדים.</w:t>
      </w:r>
    </w:p>
    <w:p w:rsidR="00C43648" w:rsidRDefault="004C191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74224878"/>
        </w:sdtPr>
        <w:sdtEndPr/>
        <w:sdtContent>
          <w:r w:rsidR="00853722">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722" w:rsidRDefault="00853722">
      <w:r>
        <w:separator/>
      </w:r>
    </w:p>
  </w:endnote>
  <w:endnote w:type="continuationSeparator" w:id="0">
    <w:p w:rsidR="00853722" w:rsidRDefault="0085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91F" w:rsidRDefault="004C191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C19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C191F">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91F" w:rsidRDefault="004C19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722" w:rsidRDefault="00853722">
      <w:r>
        <w:separator/>
      </w:r>
    </w:p>
  </w:footnote>
  <w:footnote w:type="continuationSeparator" w:id="0">
    <w:p w:rsidR="00853722" w:rsidRDefault="0085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91F" w:rsidRDefault="004C19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C191F" w:rsidP="006E49CD">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62234-06-24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ר</w:t>
              </w:r>
              <w:r w:rsidR="006E49CD">
                <w:rPr>
                  <w:rFonts w:hint="cs"/>
                  <w:b/>
                  <w:bCs/>
                  <w:noProof w:val="0"/>
                  <w:sz w:val="26"/>
                  <w:szCs w:val="26"/>
                  <w:rtl/>
                </w:rPr>
                <w:t>'</w:t>
              </w:r>
              <w:r w:rsidR="00064651">
                <w:rPr>
                  <w:b/>
                  <w:bCs/>
                  <w:noProof w:val="0"/>
                  <w:sz w:val="26"/>
                  <w:szCs w:val="26"/>
                  <w:rtl/>
                </w:rPr>
                <w:t xml:space="preserve"> נ' ר</w:t>
              </w:r>
              <w:r w:rsidR="006E49CD">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91F" w:rsidRDefault="004C19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224257"/>
    <w:multiLevelType w:val="hybridMultilevel"/>
    <w:tmpl w:val="A0A8B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265CB"/>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320C"/>
    <w:rsid w:val="00107E6D"/>
    <w:rsid w:val="0011194C"/>
    <w:rsid w:val="0011424C"/>
    <w:rsid w:val="001173C6"/>
    <w:rsid w:val="001367BC"/>
    <w:rsid w:val="00144D2A"/>
    <w:rsid w:val="0014653E"/>
    <w:rsid w:val="00180519"/>
    <w:rsid w:val="00191C82"/>
    <w:rsid w:val="001C4003"/>
    <w:rsid w:val="001D40A2"/>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5576B"/>
    <w:rsid w:val="00462C62"/>
    <w:rsid w:val="00465D36"/>
    <w:rsid w:val="004C17EE"/>
    <w:rsid w:val="004C191F"/>
    <w:rsid w:val="004C4BDF"/>
    <w:rsid w:val="004D1187"/>
    <w:rsid w:val="004D3AA0"/>
    <w:rsid w:val="004E1987"/>
    <w:rsid w:val="004E2E15"/>
    <w:rsid w:val="004E6E3C"/>
    <w:rsid w:val="00520898"/>
    <w:rsid w:val="00521FA8"/>
    <w:rsid w:val="00523621"/>
    <w:rsid w:val="00524986"/>
    <w:rsid w:val="005268F6"/>
    <w:rsid w:val="00534284"/>
    <w:rsid w:val="00547DB7"/>
    <w:rsid w:val="005D0254"/>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E49CD"/>
    <w:rsid w:val="006E4BAC"/>
    <w:rsid w:val="006F56E6"/>
    <w:rsid w:val="00704EDA"/>
    <w:rsid w:val="00721122"/>
    <w:rsid w:val="00753019"/>
    <w:rsid w:val="00754801"/>
    <w:rsid w:val="00761441"/>
    <w:rsid w:val="00795365"/>
    <w:rsid w:val="007A351D"/>
    <w:rsid w:val="007B7765"/>
    <w:rsid w:val="007C5BDD"/>
    <w:rsid w:val="007D45E3"/>
    <w:rsid w:val="007E6115"/>
    <w:rsid w:val="007F3FD3"/>
    <w:rsid w:val="007F4609"/>
    <w:rsid w:val="00814468"/>
    <w:rsid w:val="008176A1"/>
    <w:rsid w:val="00820005"/>
    <w:rsid w:val="00844318"/>
    <w:rsid w:val="00853722"/>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14D0"/>
    <w:rsid w:val="00955642"/>
    <w:rsid w:val="009622DF"/>
    <w:rsid w:val="0096493F"/>
    <w:rsid w:val="00967DFF"/>
    <w:rsid w:val="00994341"/>
    <w:rsid w:val="00996935"/>
    <w:rsid w:val="009D1A48"/>
    <w:rsid w:val="009E1CE7"/>
    <w:rsid w:val="009E4EA5"/>
    <w:rsid w:val="009F164B"/>
    <w:rsid w:val="009F323C"/>
    <w:rsid w:val="00A3392B"/>
    <w:rsid w:val="00A410AC"/>
    <w:rsid w:val="00A414BD"/>
    <w:rsid w:val="00A85E34"/>
    <w:rsid w:val="00A871B1"/>
    <w:rsid w:val="00A94B64"/>
    <w:rsid w:val="00AA3229"/>
    <w:rsid w:val="00AA7596"/>
    <w:rsid w:val="00AB5E52"/>
    <w:rsid w:val="00AC1527"/>
    <w:rsid w:val="00AC30D6"/>
    <w:rsid w:val="00AC3B02"/>
    <w:rsid w:val="00AC3B7B"/>
    <w:rsid w:val="00AC5209"/>
    <w:rsid w:val="00AE0E34"/>
    <w:rsid w:val="00AE729E"/>
    <w:rsid w:val="00AE7752"/>
    <w:rsid w:val="00AF7FDA"/>
    <w:rsid w:val="00B24DBD"/>
    <w:rsid w:val="00B5356E"/>
    <w:rsid w:val="00B809AD"/>
    <w:rsid w:val="00B80CBD"/>
    <w:rsid w:val="00B86096"/>
    <w:rsid w:val="00B964D9"/>
    <w:rsid w:val="00BA0A7C"/>
    <w:rsid w:val="00BA517C"/>
    <w:rsid w:val="00BB3D05"/>
    <w:rsid w:val="00BB73BE"/>
    <w:rsid w:val="00BC2D89"/>
    <w:rsid w:val="00BD6531"/>
    <w:rsid w:val="00BE05B2"/>
    <w:rsid w:val="00BF1908"/>
    <w:rsid w:val="00C003DC"/>
    <w:rsid w:val="00C1282F"/>
    <w:rsid w:val="00C22D93"/>
    <w:rsid w:val="00C23458"/>
    <w:rsid w:val="00C31120"/>
    <w:rsid w:val="00C34482"/>
    <w:rsid w:val="00C43648"/>
    <w:rsid w:val="00C50A9F"/>
    <w:rsid w:val="00C642FA"/>
    <w:rsid w:val="00CC7622"/>
    <w:rsid w:val="00CD608F"/>
    <w:rsid w:val="00CF6BB7"/>
    <w:rsid w:val="00D0108D"/>
    <w:rsid w:val="00D04AA4"/>
    <w:rsid w:val="00D27982"/>
    <w:rsid w:val="00D33B86"/>
    <w:rsid w:val="00D44968"/>
    <w:rsid w:val="00D53924"/>
    <w:rsid w:val="00D55D0C"/>
    <w:rsid w:val="00D96D8C"/>
    <w:rsid w:val="00DA6649"/>
    <w:rsid w:val="00DC1259"/>
    <w:rsid w:val="00DC1BD2"/>
    <w:rsid w:val="00DC2571"/>
    <w:rsid w:val="00DC487C"/>
    <w:rsid w:val="00DE15D5"/>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132"/>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41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56850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D7A32" w:rsidP="005D7A3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D7A32"/>
    <w:rsid w:val="00642805"/>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D7A3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982</Words>
  <Characters>4910</Characters>
  <Application>Microsoft Office Word</Application>
  <DocSecurity>4</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2024-12-12T08:15:00Z</dcterms:created>
  <dcterms:modified xsi:type="dcterms:W3CDTF">2024-12-12T08:15:00Z</dcterms:modified>
</cp:coreProperties>
</file>